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27" w:rsidRPr="006E3827" w:rsidRDefault="006E3827" w:rsidP="006E3827">
      <w:pPr>
        <w:tabs>
          <w:tab w:val="left" w:pos="4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827">
        <w:rPr>
          <w:rFonts w:ascii="Times New Roman" w:hAnsi="Times New Roman" w:cs="Times New Roman"/>
          <w:b/>
          <w:sz w:val="28"/>
          <w:szCs w:val="28"/>
        </w:rPr>
        <w:t>Темы эссе</w:t>
      </w:r>
    </w:p>
    <w:p w:rsidR="006E3827" w:rsidRPr="006E3827" w:rsidRDefault="006E3827" w:rsidP="006E3827">
      <w:pPr>
        <w:numPr>
          <w:ilvl w:val="0"/>
          <w:numId w:val="1"/>
        </w:numPr>
        <w:tabs>
          <w:tab w:val="left" w:pos="4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27">
        <w:rPr>
          <w:rFonts w:ascii="Times New Roman" w:hAnsi="Times New Roman" w:cs="Times New Roman"/>
          <w:sz w:val="28"/>
          <w:szCs w:val="28"/>
        </w:rPr>
        <w:t>Современный человек перед вопросом веры и неверия.</w:t>
      </w:r>
    </w:p>
    <w:p w:rsidR="006E3827" w:rsidRPr="006E3827" w:rsidRDefault="006E3827" w:rsidP="006E3827">
      <w:pPr>
        <w:numPr>
          <w:ilvl w:val="0"/>
          <w:numId w:val="1"/>
        </w:numPr>
        <w:tabs>
          <w:tab w:val="left" w:pos="4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27">
        <w:rPr>
          <w:rFonts w:ascii="Times New Roman" w:hAnsi="Times New Roman" w:cs="Times New Roman"/>
          <w:sz w:val="28"/>
          <w:szCs w:val="28"/>
        </w:rPr>
        <w:t>Постулаты креационизма и эсхатологии в свете современной науки.</w:t>
      </w:r>
    </w:p>
    <w:p w:rsidR="006E3827" w:rsidRPr="006E3827" w:rsidRDefault="006E3827" w:rsidP="006E3827">
      <w:pPr>
        <w:pStyle w:val="1"/>
        <w:numPr>
          <w:ilvl w:val="0"/>
          <w:numId w:val="1"/>
        </w:numPr>
        <w:tabs>
          <w:tab w:val="clear" w:pos="454"/>
        </w:tabs>
        <w:jc w:val="both"/>
      </w:pPr>
      <w:r w:rsidRPr="006E3827">
        <w:t>Моральные вопросы философской апологетики: смысл жизни и назначение челов</w:t>
      </w:r>
      <w:r w:rsidRPr="006E3827">
        <w:t>е</w:t>
      </w:r>
      <w:r w:rsidRPr="006E3827">
        <w:t xml:space="preserve">ка, земные блага и добродетели, бессмертие души. </w:t>
      </w:r>
    </w:p>
    <w:p w:rsidR="006E3827" w:rsidRPr="006E3827" w:rsidRDefault="006E3827" w:rsidP="006E3827">
      <w:pPr>
        <w:numPr>
          <w:ilvl w:val="0"/>
          <w:numId w:val="1"/>
        </w:numPr>
        <w:tabs>
          <w:tab w:val="left" w:pos="4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27">
        <w:rPr>
          <w:rFonts w:ascii="Times New Roman" w:hAnsi="Times New Roman" w:cs="Times New Roman"/>
          <w:sz w:val="28"/>
          <w:szCs w:val="28"/>
        </w:rPr>
        <w:t>Р</w:t>
      </w:r>
      <w:r w:rsidRPr="006E3827">
        <w:rPr>
          <w:rFonts w:ascii="Times New Roman" w:hAnsi="Times New Roman" w:cs="Times New Roman"/>
          <w:bCs/>
          <w:sz w:val="28"/>
          <w:szCs w:val="28"/>
        </w:rPr>
        <w:t>елигиозные мифы массового сознания.</w:t>
      </w:r>
    </w:p>
    <w:p w:rsidR="006E3827" w:rsidRPr="006E3827" w:rsidRDefault="006E3827" w:rsidP="006E3827">
      <w:pPr>
        <w:tabs>
          <w:tab w:val="left" w:pos="45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30ABD" w:rsidRPr="006E3827" w:rsidRDefault="00330ABD">
      <w:pPr>
        <w:rPr>
          <w:rFonts w:ascii="Times New Roman" w:hAnsi="Times New Roman" w:cs="Times New Roman"/>
        </w:rPr>
      </w:pPr>
    </w:p>
    <w:sectPr w:rsidR="00330ABD" w:rsidRPr="006E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C7D01"/>
    <w:multiLevelType w:val="hybridMultilevel"/>
    <w:tmpl w:val="D0388A30"/>
    <w:lvl w:ilvl="0" w:tplc="6EBEECBC">
      <w:start w:val="1"/>
      <w:numFmt w:val="decimal"/>
      <w:lvlText w:val="%1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E3827"/>
    <w:rsid w:val="00330ABD"/>
    <w:rsid w:val="006E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E3827"/>
    <w:pPr>
      <w:tabs>
        <w:tab w:val="left" w:pos="45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2011-12-01T13:34:00Z</dcterms:created>
  <dcterms:modified xsi:type="dcterms:W3CDTF">2011-12-01T13:34:00Z</dcterms:modified>
</cp:coreProperties>
</file>